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95AC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5D6B4E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8E6344C" w14:textId="5EB25CC2" w:rsidR="00ED5020" w:rsidRDefault="0071620A" w:rsidP="00ED5020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64FD9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564FD9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FC30D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54316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FC30D8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  <w:r w:rsidR="00ED5020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</w:p>
    <w:p w14:paraId="0270F432" w14:textId="150D49A5" w:rsidR="00445970" w:rsidRPr="00ED5020" w:rsidRDefault="00445970" w:rsidP="00ED5020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ED5020">
        <w:rPr>
          <w:rFonts w:ascii="Corbel" w:hAnsi="Corbel"/>
          <w:sz w:val="20"/>
          <w:szCs w:val="20"/>
        </w:rPr>
        <w:t>202</w:t>
      </w:r>
      <w:r w:rsidR="00FC30D8">
        <w:rPr>
          <w:rFonts w:ascii="Corbel" w:hAnsi="Corbel"/>
          <w:sz w:val="20"/>
          <w:szCs w:val="20"/>
        </w:rPr>
        <w:t>2</w:t>
      </w:r>
      <w:r w:rsidR="00ED5020">
        <w:rPr>
          <w:rFonts w:ascii="Corbel" w:hAnsi="Corbel"/>
          <w:sz w:val="20"/>
          <w:szCs w:val="20"/>
        </w:rPr>
        <w:t>/202</w:t>
      </w:r>
      <w:r w:rsidR="00FC30D8">
        <w:rPr>
          <w:rFonts w:ascii="Corbel" w:hAnsi="Corbel"/>
          <w:sz w:val="20"/>
          <w:szCs w:val="20"/>
        </w:rPr>
        <w:t>3</w:t>
      </w:r>
    </w:p>
    <w:p w14:paraId="4254D89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04E13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D8191" w14:textId="77777777" w:rsidTr="000C3F42">
        <w:tc>
          <w:tcPr>
            <w:tcW w:w="2694" w:type="dxa"/>
            <w:vAlign w:val="center"/>
          </w:tcPr>
          <w:p w14:paraId="7240976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2FC3802" w14:textId="77777777" w:rsidR="0085747A" w:rsidRPr="009C54AE" w:rsidRDefault="00D234F0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Strategie biznesowe</w:t>
            </w:r>
          </w:p>
        </w:tc>
      </w:tr>
      <w:tr w:rsidR="0085747A" w:rsidRPr="00FC30D8" w14:paraId="5771848B" w14:textId="77777777" w:rsidTr="000C3F42">
        <w:tc>
          <w:tcPr>
            <w:tcW w:w="2694" w:type="dxa"/>
            <w:vAlign w:val="center"/>
          </w:tcPr>
          <w:p w14:paraId="68604D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7D8559" w14:textId="77777777" w:rsidR="0085747A" w:rsidRPr="004236A3" w:rsidRDefault="008D55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236A3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FiR/II/RiA/C-1.2b</w:t>
            </w:r>
          </w:p>
        </w:tc>
      </w:tr>
      <w:tr w:rsidR="0085747A" w:rsidRPr="009C54AE" w14:paraId="53FD3A95" w14:textId="77777777" w:rsidTr="000C3F42">
        <w:tc>
          <w:tcPr>
            <w:tcW w:w="2694" w:type="dxa"/>
            <w:vAlign w:val="center"/>
          </w:tcPr>
          <w:p w14:paraId="38F6A0D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885118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3D5E2C7E" w14:textId="77777777" w:rsidTr="000C3F42">
        <w:tc>
          <w:tcPr>
            <w:tcW w:w="2694" w:type="dxa"/>
            <w:vAlign w:val="center"/>
          </w:tcPr>
          <w:p w14:paraId="34BD533A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E9D87" w14:textId="77777777" w:rsidR="000C3F42" w:rsidRPr="00E04536" w:rsidRDefault="00ED502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C3F42" w:rsidRPr="009C54AE" w14:paraId="4CC3788E" w14:textId="77777777" w:rsidTr="000C3F42">
        <w:tc>
          <w:tcPr>
            <w:tcW w:w="2694" w:type="dxa"/>
            <w:vAlign w:val="center"/>
          </w:tcPr>
          <w:p w14:paraId="60DDBF8E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60A8600" w14:textId="2DC810C1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4316F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183F171" w14:textId="77777777" w:rsidTr="000C3F42">
        <w:tc>
          <w:tcPr>
            <w:tcW w:w="2694" w:type="dxa"/>
            <w:vAlign w:val="center"/>
          </w:tcPr>
          <w:p w14:paraId="01F4AF2A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2F08DFD" w14:textId="77777777" w:rsidR="0085747A" w:rsidRPr="009C54AE" w:rsidRDefault="00D234F0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19E4E4A2" w14:textId="77777777" w:rsidTr="000C3F42">
        <w:tc>
          <w:tcPr>
            <w:tcW w:w="2694" w:type="dxa"/>
            <w:vAlign w:val="center"/>
          </w:tcPr>
          <w:p w14:paraId="3DD22D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39C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0D38B0D" w14:textId="77777777" w:rsidTr="000C3F42">
        <w:tc>
          <w:tcPr>
            <w:tcW w:w="2694" w:type="dxa"/>
            <w:vAlign w:val="center"/>
          </w:tcPr>
          <w:p w14:paraId="7D23D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3500B6F" w14:textId="6BFD3F44" w:rsidR="0085747A" w:rsidRPr="009C54AE" w:rsidRDefault="001F7667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57DE69" w14:textId="77777777" w:rsidTr="000C3F42">
        <w:tc>
          <w:tcPr>
            <w:tcW w:w="2694" w:type="dxa"/>
            <w:vAlign w:val="center"/>
          </w:tcPr>
          <w:p w14:paraId="1E8A30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673F3AC" w14:textId="77777777" w:rsidR="0085747A" w:rsidRPr="009C54AE" w:rsidRDefault="00EF7641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D234F0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68D5019" w14:textId="77777777" w:rsidTr="000C3F42">
        <w:tc>
          <w:tcPr>
            <w:tcW w:w="2694" w:type="dxa"/>
            <w:vAlign w:val="center"/>
          </w:tcPr>
          <w:p w14:paraId="5AFC1C3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D33B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CD5BD0C" w14:textId="77777777" w:rsidTr="000C3F42">
        <w:tc>
          <w:tcPr>
            <w:tcW w:w="2694" w:type="dxa"/>
            <w:vAlign w:val="center"/>
          </w:tcPr>
          <w:p w14:paraId="7646718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7EF6FB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0154D3D6" w14:textId="77777777" w:rsidTr="000C3F42">
        <w:tc>
          <w:tcPr>
            <w:tcW w:w="2694" w:type="dxa"/>
            <w:vAlign w:val="center"/>
          </w:tcPr>
          <w:p w14:paraId="1EC242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D73DF93" w14:textId="77777777" w:rsidR="0085747A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  <w:tr w:rsidR="00D234F0" w:rsidRPr="009C54AE" w14:paraId="63F78FE8" w14:textId="77777777" w:rsidTr="000C3F42">
        <w:tc>
          <w:tcPr>
            <w:tcW w:w="2694" w:type="dxa"/>
            <w:vAlign w:val="center"/>
          </w:tcPr>
          <w:p w14:paraId="2E4F6C85" w14:textId="77777777" w:rsidR="00D234F0" w:rsidRPr="009C54AE" w:rsidRDefault="00D234F0" w:rsidP="00D234F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802F180" w14:textId="77777777" w:rsidR="00D234F0" w:rsidRPr="00D234F0" w:rsidRDefault="00D234F0" w:rsidP="00D234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Dr hab. Mariola Grzebyk, </w:t>
            </w:r>
            <w:r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 w:rsidRPr="00D234F0">
              <w:rPr>
                <w:rFonts w:ascii="Corbel" w:hAnsi="Corbel"/>
                <w:b w:val="0"/>
                <w:sz w:val="24"/>
                <w:szCs w:val="24"/>
              </w:rPr>
              <w:t xml:space="preserve"> UR</w:t>
            </w:r>
          </w:p>
        </w:tc>
      </w:tr>
    </w:tbl>
    <w:p w14:paraId="2B5895B1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0737C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96A9C8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A04659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4E09065" w14:textId="77777777" w:rsidTr="00ED50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9EF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14D036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476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4C9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AA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9A4E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A8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323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2A7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515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70F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EEEC6E0" w14:textId="77777777" w:rsidTr="00ED50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0487C" w14:textId="77777777" w:rsidR="00015B8F" w:rsidRPr="009C54AE" w:rsidRDefault="00D839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961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EB58F" w14:textId="33447BC8" w:rsidR="00015B8F" w:rsidRPr="009C54AE" w:rsidRDefault="009872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0F5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013F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A51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D63F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10B6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D8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00579" w14:textId="77777777" w:rsidR="00015B8F" w:rsidRPr="009C54AE" w:rsidRDefault="00FE765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95069F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CFF47C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870BB6F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7D38922" w14:textId="77777777" w:rsidR="00ED5020" w:rsidRPr="009A27B8" w:rsidRDefault="00ED5020" w:rsidP="00ED502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940C8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4D271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BE27487" w14:textId="77777777" w:rsidR="009C54AE" w:rsidRDefault="00D839A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199D359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1D8D7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3D81F18" w14:textId="77777777" w:rsidTr="00745302">
        <w:tc>
          <w:tcPr>
            <w:tcW w:w="9670" w:type="dxa"/>
          </w:tcPr>
          <w:p w14:paraId="6BC8DD21" w14:textId="77777777" w:rsidR="0085747A" w:rsidRPr="009C54AE" w:rsidRDefault="002F0AA5" w:rsidP="00D839A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 zarządzania przedsiębiorstwem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funkcjonowania przedsiębiorstwa w warunkach rynkowych</w:t>
            </w:r>
            <w:r w:rsidR="00D839A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652DA8F8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B8165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83E2F8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B1DD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684BB7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839A9" w:rsidRPr="009C54AE" w14:paraId="2DEDB80E" w14:textId="77777777" w:rsidTr="00F47E2E">
        <w:tc>
          <w:tcPr>
            <w:tcW w:w="845" w:type="dxa"/>
            <w:vAlign w:val="center"/>
          </w:tcPr>
          <w:p w14:paraId="4D18261C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327AD94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z istotą, cechami i wymiarami strategii biznesowych.</w:t>
            </w:r>
          </w:p>
        </w:tc>
      </w:tr>
      <w:tr w:rsidR="00D839A9" w:rsidRPr="009C54AE" w14:paraId="0BEF1676" w14:textId="77777777" w:rsidTr="00F47E2E">
        <w:tc>
          <w:tcPr>
            <w:tcW w:w="845" w:type="dxa"/>
            <w:vAlign w:val="center"/>
          </w:tcPr>
          <w:p w14:paraId="13BACD53" w14:textId="77777777" w:rsidR="00D839A9" w:rsidRPr="009C54AE" w:rsidRDefault="00D839A9" w:rsidP="00D839A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0063B3A3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>Zapoznanie studentów  z klasyfikacją strategii biznesowych i ich charakterystyką.</w:t>
            </w:r>
          </w:p>
        </w:tc>
      </w:tr>
      <w:tr w:rsidR="00D839A9" w:rsidRPr="009C54AE" w14:paraId="7755C6A6" w14:textId="77777777" w:rsidTr="00F47E2E">
        <w:tc>
          <w:tcPr>
            <w:tcW w:w="845" w:type="dxa"/>
            <w:vAlign w:val="center"/>
          </w:tcPr>
          <w:p w14:paraId="6E3D60B7" w14:textId="77777777" w:rsidR="00D839A9" w:rsidRPr="009C54AE" w:rsidRDefault="00D839A9" w:rsidP="00D839A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43B44F5F" w14:textId="77777777" w:rsidR="00D839A9" w:rsidRPr="00D839A9" w:rsidRDefault="00D839A9" w:rsidP="00D839A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839A9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samodzielnego, twórczego myślenia strategicznego poprzez konfrontowanie wiedzy teoretycznej z praktyczną w opracowywaniu wybranej strategii biznesowej. </w:t>
            </w:r>
          </w:p>
        </w:tc>
      </w:tr>
    </w:tbl>
    <w:p w14:paraId="30B2D80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816329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6A0F2CC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36B4AC5F" w14:textId="77777777" w:rsidTr="002F0AA5">
        <w:tc>
          <w:tcPr>
            <w:tcW w:w="1681" w:type="dxa"/>
            <w:vAlign w:val="center"/>
          </w:tcPr>
          <w:p w14:paraId="478F71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508AD1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E57B3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50821C3B" w14:textId="77777777" w:rsidTr="002F0AA5">
        <w:tc>
          <w:tcPr>
            <w:tcW w:w="1681" w:type="dxa"/>
          </w:tcPr>
          <w:p w14:paraId="4C45859D" w14:textId="77777777" w:rsidR="002F0AA5" w:rsidRPr="009C54AE" w:rsidRDefault="00231BC3" w:rsidP="002F0AA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2223AE5B" w14:textId="77777777" w:rsidR="002F0AA5" w:rsidRPr="009C54AE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Zna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 xml:space="preserve"> pojęci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, cechy i wymiary strategii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EF0FA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EF0FAA" w:rsidRPr="00EF0FAA">
              <w:rPr>
                <w:rFonts w:ascii="Corbel" w:hAnsi="Corbel"/>
                <w:b w:val="0"/>
                <w:sz w:val="24"/>
                <w:szCs w:val="24"/>
              </w:rPr>
              <w:t>Rozpoznaje i charakteryzuje rodzaje strategii biznesowych.</w:t>
            </w:r>
          </w:p>
        </w:tc>
        <w:tc>
          <w:tcPr>
            <w:tcW w:w="1865" w:type="dxa"/>
          </w:tcPr>
          <w:p w14:paraId="4DE49620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K_W03</w:t>
            </w:r>
          </w:p>
          <w:p w14:paraId="556024E3" w14:textId="77777777" w:rsidR="00B03B1F" w:rsidRPr="00B03B1F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B03B1F">
              <w:rPr>
                <w:rFonts w:ascii="Corbel" w:hAnsi="Corbel"/>
                <w:b w:val="0"/>
                <w:sz w:val="24"/>
                <w:szCs w:val="24"/>
              </w:rPr>
              <w:t>K_W06</w:t>
            </w:r>
          </w:p>
          <w:p w14:paraId="6473FB71" w14:textId="77777777" w:rsidR="002F0AA5" w:rsidRPr="0086205A" w:rsidRDefault="00B03B1F" w:rsidP="00B03B1F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="004236A3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A571A3" w:rsidRPr="009C54AE" w14:paraId="49B1886D" w14:textId="77777777" w:rsidTr="002F0AA5">
        <w:tc>
          <w:tcPr>
            <w:tcW w:w="1681" w:type="dxa"/>
          </w:tcPr>
          <w:p w14:paraId="2A81D8C7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2661FDC" w14:textId="77777777" w:rsidR="00A571A3" w:rsidRPr="00B03B1F" w:rsidRDefault="00B03B1F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Analizuje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czynniki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społeczno-</w:t>
            </w:r>
            <w:r>
              <w:rPr>
                <w:rFonts w:ascii="Corbel" w:hAnsi="Corbel"/>
                <w:b w:val="0"/>
                <w:sz w:val="24"/>
                <w:szCs w:val="24"/>
              </w:rPr>
              <w:t>ekonomiczne determinujące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sytuację ekonomiczno-finansową</w:t>
            </w:r>
            <w:r w:rsidR="00324155">
              <w:rPr>
                <w:rFonts w:ascii="Corbel" w:hAnsi="Corbel"/>
                <w:b w:val="0"/>
                <w:sz w:val="24"/>
                <w:szCs w:val="24"/>
              </w:rPr>
              <w:t xml:space="preserve"> przedsiębiorstwa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65" w:type="dxa"/>
          </w:tcPr>
          <w:p w14:paraId="32E1256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K_U03</w:t>
            </w:r>
          </w:p>
          <w:p w14:paraId="026471CE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K_U06</w:t>
            </w:r>
          </w:p>
          <w:p w14:paraId="626EA4B4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K_U07</w:t>
            </w:r>
          </w:p>
        </w:tc>
      </w:tr>
      <w:tr w:rsidR="00A571A3" w:rsidRPr="009C54AE" w14:paraId="246B3195" w14:textId="77777777" w:rsidTr="002F0AA5">
        <w:tc>
          <w:tcPr>
            <w:tcW w:w="1681" w:type="dxa"/>
          </w:tcPr>
          <w:p w14:paraId="3ACB91D1" w14:textId="77777777" w:rsidR="00A571A3" w:rsidRPr="009C54AE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EA5DF0F" w14:textId="77777777" w:rsidR="00A571A3" w:rsidRPr="00B03B1F" w:rsidRDefault="00B03B1F" w:rsidP="00B03B1F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Potrafi wykorzyst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>ać zdobytą wiedzę z zakresu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zarządzania i</w:t>
            </w:r>
            <w:r w:rsidRPr="00B03B1F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 formułowaniu strategii przedsiębiorstwa.</w:t>
            </w:r>
          </w:p>
        </w:tc>
        <w:tc>
          <w:tcPr>
            <w:tcW w:w="1865" w:type="dxa"/>
          </w:tcPr>
          <w:p w14:paraId="2C6B1E03" w14:textId="77777777" w:rsidR="00A571A3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K_U09</w:t>
            </w:r>
          </w:p>
        </w:tc>
      </w:tr>
      <w:tr w:rsidR="00324155" w:rsidRPr="009C54AE" w14:paraId="2669B27E" w14:textId="77777777" w:rsidTr="002F0AA5">
        <w:tc>
          <w:tcPr>
            <w:tcW w:w="1681" w:type="dxa"/>
          </w:tcPr>
          <w:p w14:paraId="3F59E876" w14:textId="77777777" w:rsidR="00324155" w:rsidRDefault="00324155" w:rsidP="0032415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737CDB5" w14:textId="77777777" w:rsidR="00324155" w:rsidRPr="005A4C2B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mallCaps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Prezentuje aktywną i twórczą postawę w budowaniu strategii biznesowej.</w:t>
            </w:r>
          </w:p>
        </w:tc>
        <w:tc>
          <w:tcPr>
            <w:tcW w:w="1865" w:type="dxa"/>
          </w:tcPr>
          <w:p w14:paraId="32DB869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K_K01</w:t>
            </w:r>
          </w:p>
          <w:p w14:paraId="2AC7808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K_K03</w:t>
            </w:r>
          </w:p>
          <w:p w14:paraId="4299EEC4" w14:textId="77777777" w:rsidR="00324155" w:rsidRPr="005A4C2B" w:rsidRDefault="00324155" w:rsidP="00324155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K_K04</w:t>
            </w:r>
          </w:p>
        </w:tc>
      </w:tr>
    </w:tbl>
    <w:p w14:paraId="3FF144B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5E6227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C5A8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1D056A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CCF976D" w14:textId="77777777" w:rsidTr="00FD3233">
        <w:tc>
          <w:tcPr>
            <w:tcW w:w="9520" w:type="dxa"/>
          </w:tcPr>
          <w:p w14:paraId="50991BE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24155" w:rsidRPr="009C54AE" w14:paraId="52B76D0B" w14:textId="77777777" w:rsidTr="00FD3233">
        <w:tc>
          <w:tcPr>
            <w:tcW w:w="9520" w:type="dxa"/>
          </w:tcPr>
          <w:p w14:paraId="62F100C5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Strategia przedsiębiorstwa – istota strategii, pojęcie, cechy. Wymiary strategii. </w:t>
            </w:r>
          </w:p>
        </w:tc>
      </w:tr>
      <w:tr w:rsidR="00324155" w:rsidRPr="009C54AE" w14:paraId="45E585A1" w14:textId="77777777" w:rsidTr="00FD3233">
        <w:tc>
          <w:tcPr>
            <w:tcW w:w="9520" w:type="dxa"/>
          </w:tcPr>
          <w:p w14:paraId="61DF12E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Cechy „dobrej” strategii: prostota, wewnętrzna i zewnętrzna spójność.</w:t>
            </w:r>
          </w:p>
        </w:tc>
      </w:tr>
      <w:tr w:rsidR="00324155" w:rsidRPr="009C54AE" w14:paraId="06C527C4" w14:textId="77777777" w:rsidTr="00FD3233">
        <w:tc>
          <w:tcPr>
            <w:tcW w:w="9520" w:type="dxa"/>
          </w:tcPr>
          <w:p w14:paraId="11445D8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Misja, wizja, cele przedsiębiorstwa: wyjaśnienie pojęć, zasady opracowywania misji, wizji i celów przedsiębiorstwa, wiązka celów, klasyfikacja celów. </w:t>
            </w:r>
          </w:p>
        </w:tc>
      </w:tr>
      <w:tr w:rsidR="00324155" w:rsidRPr="009C54AE" w14:paraId="2F087584" w14:textId="77777777" w:rsidTr="00FD3233">
        <w:tc>
          <w:tcPr>
            <w:tcW w:w="9520" w:type="dxa"/>
          </w:tcPr>
          <w:p w14:paraId="54933942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Analiza strategiczna (analiza otoczenia i analiza przedsiębiorstwa): elementy, użytkownicy wyników analizy strategicznej. Sens czynnościowy i narzędziowy analizy strategicznej. </w:t>
            </w:r>
          </w:p>
        </w:tc>
      </w:tr>
      <w:tr w:rsidR="00324155" w:rsidRPr="009C54AE" w14:paraId="4110E409" w14:textId="77777777" w:rsidTr="00FD3233">
        <w:tc>
          <w:tcPr>
            <w:tcW w:w="9520" w:type="dxa"/>
          </w:tcPr>
          <w:p w14:paraId="729108F0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otoczenia: analiza makro i mikrootoczenia pod kątem szans i zagrożeń. Przykłady. Studium przypadku.</w:t>
            </w:r>
          </w:p>
        </w:tc>
      </w:tr>
      <w:tr w:rsidR="00324155" w:rsidRPr="009C54AE" w14:paraId="35AD4B7B" w14:textId="77777777" w:rsidTr="00FD3233">
        <w:tc>
          <w:tcPr>
            <w:tcW w:w="9520" w:type="dxa"/>
          </w:tcPr>
          <w:p w14:paraId="4009090F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zasobów (finansowych, rzeczowych, ludzkich i informacyjnych) przedsiębiorstwa pod kątem silnych i słabych stron.</w:t>
            </w:r>
          </w:p>
        </w:tc>
      </w:tr>
      <w:tr w:rsidR="00324155" w:rsidRPr="009C54AE" w14:paraId="25BC646C" w14:textId="77777777" w:rsidTr="00FD3233">
        <w:tc>
          <w:tcPr>
            <w:tcW w:w="9520" w:type="dxa"/>
          </w:tcPr>
          <w:p w14:paraId="54358F04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Analiza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 atrakcyjności sektora, mapa grup strategicznych, analiza SWOT, pozycjonowanie strategiczne)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otoczenia przedsiębiorstwa (ekstrapolacja trendów, metoda delficka, analiza luki strategicznej, metody scenariuszowe, analiza „pięciu sił Portera</w:t>
            </w:r>
            <w:r>
              <w:rPr>
                <w:rFonts w:ascii="Corbel" w:hAnsi="Corbel"/>
                <w:b w:val="0"/>
                <w:sz w:val="24"/>
                <w:szCs w:val="24"/>
              </w:rPr>
              <w:t>”.</w:t>
            </w:r>
          </w:p>
        </w:tc>
      </w:tr>
      <w:tr w:rsidR="00324155" w:rsidRPr="00324155" w14:paraId="125AE57F" w14:textId="77777777" w:rsidTr="00FD3233">
        <w:tc>
          <w:tcPr>
            <w:tcW w:w="9520" w:type="dxa"/>
          </w:tcPr>
          <w:p w14:paraId="4765402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Metody analizy wnętrza przedsiębiorstwa: krzywa doświadczeń, metody portfelowe, cykl życia produktu i technologii, analiza kluczowych czynników sukcesu, bilans strategiczny, analiza łańcucha wartości.</w:t>
            </w:r>
          </w:p>
        </w:tc>
      </w:tr>
      <w:tr w:rsidR="00324155" w:rsidRPr="00324155" w14:paraId="0D76F6B5" w14:textId="77777777" w:rsidTr="00FD3233">
        <w:tc>
          <w:tcPr>
            <w:tcW w:w="9520" w:type="dxa"/>
          </w:tcPr>
          <w:p w14:paraId="4422FDFF" w14:textId="77777777" w:rsidR="00324155" w:rsidRPr="00324155" w:rsidRDefault="00324155" w:rsidP="00661E33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Analiza przedsiębiorstwa na tle otoczenia: analiza SWOT, pozycjonowanie strategiczne</w:t>
            </w:r>
            <w:r w:rsidR="00661E33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324155" w:rsidRPr="00324155" w14:paraId="524631B5" w14:textId="77777777" w:rsidTr="00FD3233">
        <w:tc>
          <w:tcPr>
            <w:tcW w:w="9520" w:type="dxa"/>
          </w:tcPr>
          <w:p w14:paraId="27E333C7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Ogólny model strategii: domena działania, strategiczna przewaga, cele do osiągnięcia, funkcjonalne programy działania. </w:t>
            </w:r>
          </w:p>
        </w:tc>
      </w:tr>
      <w:tr w:rsidR="00324155" w:rsidRPr="00324155" w14:paraId="63D6F0A5" w14:textId="77777777" w:rsidTr="00FD3233">
        <w:tc>
          <w:tcPr>
            <w:tcW w:w="9520" w:type="dxa"/>
          </w:tcPr>
          <w:p w14:paraId="69EDD37A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>Strategia generalna i jej cechy. Strategie rodzajów działalności-dziedzin. Strategie funkcjonalne i substrategie. Typologia strategii (wg A. Stabryły, H.I. Ansoffa, Z. Soucka, P.F. Druckera , M.E. Portera) i ich charakterystyka.</w:t>
            </w:r>
          </w:p>
        </w:tc>
      </w:tr>
      <w:tr w:rsidR="00324155" w:rsidRPr="00324155" w14:paraId="3186BF72" w14:textId="77777777" w:rsidTr="00FD3233">
        <w:tc>
          <w:tcPr>
            <w:tcW w:w="9520" w:type="dxa"/>
          </w:tcPr>
          <w:p w14:paraId="47DAD769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Formułowanie strategii-zasady. Umiejętność myślenia strategicznego. Siły wpływające na zmianę strategii. </w:t>
            </w:r>
          </w:p>
        </w:tc>
      </w:tr>
      <w:tr w:rsidR="00324155" w:rsidRPr="00324155" w14:paraId="445963A2" w14:textId="77777777" w:rsidTr="00FD3233">
        <w:tc>
          <w:tcPr>
            <w:tcW w:w="9520" w:type="dxa"/>
          </w:tcPr>
          <w:p w14:paraId="196B4C43" w14:textId="77777777" w:rsidR="00324155" w:rsidRPr="00324155" w:rsidRDefault="00324155" w:rsidP="0032415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24155">
              <w:rPr>
                <w:rFonts w:ascii="Corbel" w:hAnsi="Corbel"/>
                <w:b w:val="0"/>
                <w:sz w:val="24"/>
                <w:szCs w:val="24"/>
              </w:rPr>
              <w:t xml:space="preserve">W poszukiwaniu skutecznych koncepcji strategii: planistyczna koncepcja strategii-programowanie strategiczne, ewolucyjno-rynkowa koncepcja strategii, zasobowa koncepcja strategii i ich zastosowanie. </w:t>
            </w:r>
          </w:p>
        </w:tc>
      </w:tr>
    </w:tbl>
    <w:p w14:paraId="345007A8" w14:textId="77777777" w:rsidR="0085747A" w:rsidRPr="00324155" w:rsidRDefault="0085747A" w:rsidP="00324155">
      <w:pPr>
        <w:pStyle w:val="Podpunkty"/>
        <w:spacing w:before="40" w:after="40"/>
        <w:ind w:left="0"/>
        <w:rPr>
          <w:rFonts w:ascii="Corbel" w:hAnsi="Corbel"/>
          <w:b w:val="0"/>
          <w:sz w:val="24"/>
          <w:szCs w:val="24"/>
        </w:rPr>
      </w:pPr>
    </w:p>
    <w:p w14:paraId="7D428EA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D674F3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57EEBD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 w:rsidR="00661E33">
        <w:rPr>
          <w:rFonts w:ascii="Corbel" w:hAnsi="Corbel"/>
          <w:b w:val="0"/>
          <w:smallCaps w:val="0"/>
          <w:szCs w:val="24"/>
        </w:rPr>
        <w:t>,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="00661E33">
        <w:rPr>
          <w:rFonts w:ascii="Corbel" w:hAnsi="Corbel"/>
          <w:b w:val="0"/>
          <w:smallCaps w:val="0"/>
          <w:szCs w:val="24"/>
        </w:rPr>
        <w:t xml:space="preserve">analiza studium przypadku, </w:t>
      </w:r>
      <w:r>
        <w:rPr>
          <w:rFonts w:ascii="Corbel" w:hAnsi="Corbel"/>
          <w:b w:val="0"/>
          <w:smallCaps w:val="0"/>
          <w:szCs w:val="24"/>
        </w:rPr>
        <w:t>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</w:t>
      </w:r>
      <w:r>
        <w:rPr>
          <w:rFonts w:ascii="Corbel" w:hAnsi="Corbel"/>
          <w:b w:val="0"/>
          <w:smallCaps w:val="0"/>
          <w:szCs w:val="24"/>
        </w:rPr>
        <w:t>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  <w:r w:rsidR="00661E33" w:rsidRPr="00661E33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6B6EB42E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033BB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417218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6DA1B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6E1BE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4CD2310F" w14:textId="77777777" w:rsidTr="001101F0">
        <w:tc>
          <w:tcPr>
            <w:tcW w:w="1962" w:type="dxa"/>
            <w:vAlign w:val="center"/>
          </w:tcPr>
          <w:p w14:paraId="4D513AF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0512579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4176ED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2033C4B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2CC01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67164B10" w14:textId="77777777" w:rsidTr="001101F0">
        <w:tc>
          <w:tcPr>
            <w:tcW w:w="1962" w:type="dxa"/>
          </w:tcPr>
          <w:p w14:paraId="36B0EC35" w14:textId="77777777" w:rsidR="00127780" w:rsidRPr="009C54AE" w:rsidRDefault="00661E33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</w:tcPr>
          <w:p w14:paraId="3C628C57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2BAEAC57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65A4467" w14:textId="77777777" w:rsidTr="001101F0">
        <w:tc>
          <w:tcPr>
            <w:tcW w:w="1962" w:type="dxa"/>
          </w:tcPr>
          <w:p w14:paraId="5D4A8D43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01A2520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560EF1AC" w14:textId="77777777" w:rsidR="00127780" w:rsidRPr="00603281" w:rsidRDefault="0012778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3D92D21C" w14:textId="77777777" w:rsidTr="001101F0">
        <w:tc>
          <w:tcPr>
            <w:tcW w:w="1962" w:type="dxa"/>
          </w:tcPr>
          <w:p w14:paraId="1FFEF2FE" w14:textId="77777777" w:rsidR="00127780" w:rsidRPr="009C54AE" w:rsidRDefault="00127780" w:rsidP="0012778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12BCD05E" w14:textId="77777777" w:rsidR="00127780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709274AC" w14:textId="77777777" w:rsidR="00127780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127780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661E33" w:rsidRPr="009C54AE" w14:paraId="34EB178F" w14:textId="77777777" w:rsidTr="001101F0">
        <w:tc>
          <w:tcPr>
            <w:tcW w:w="1962" w:type="dxa"/>
          </w:tcPr>
          <w:p w14:paraId="44935E1A" w14:textId="77777777" w:rsidR="00661E33" w:rsidRPr="009C54AE" w:rsidRDefault="00661E33" w:rsidP="00661E3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648DF4CB" w14:textId="77777777" w:rsidR="00661E33" w:rsidRPr="00127780" w:rsidRDefault="00ED5020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476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F4768E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</w:tcPr>
          <w:p w14:paraId="34F4F86C" w14:textId="77777777" w:rsidR="00661E33" w:rsidRPr="00603281" w:rsidRDefault="00661E33" w:rsidP="00ED502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</w:tbl>
    <w:p w14:paraId="39F3980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1B03A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468EF3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5057990C" w14:textId="77777777" w:rsidTr="00923D7D">
        <w:tc>
          <w:tcPr>
            <w:tcW w:w="9670" w:type="dxa"/>
          </w:tcPr>
          <w:p w14:paraId="18AE1C5A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Kolokwium obejmuje treści przekazane i wypracowane w trakcie ćwiczeń. </w:t>
            </w:r>
          </w:p>
          <w:p w14:paraId="6A825679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53C5F7D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</w:pPr>
            <w:r w:rsidRPr="00724317">
              <w:rPr>
                <w:rFonts w:ascii="Corbel" w:eastAsia="Corbel" w:hAnsi="Corbel" w:cs="Corbel"/>
                <w:color w:val="000000" w:themeColor="text1"/>
                <w:sz w:val="24"/>
                <w:szCs w:val="24"/>
              </w:rPr>
              <w:t>Ogólna punktacja, obejmująca powyższe składowe jest następująca:</w:t>
            </w:r>
          </w:p>
          <w:p w14:paraId="1827F7BC" w14:textId="77777777" w:rsidR="00724317" w:rsidRPr="00724317" w:rsidRDefault="00724317" w:rsidP="0072431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24317">
              <w:rPr>
                <w:rFonts w:ascii="Corbel" w:hAnsi="Corbel"/>
                <w:sz w:val="24"/>
                <w:szCs w:val="24"/>
              </w:rPr>
              <w:t>51%-60% punktów możliwych do zdobycia-ocena 3.0; 61%-70%-ocena 3.5; 71%-80%-ocena 4.0; 81%-90%-ocena 4.5; 91%-100%-ocena 5.0</w:t>
            </w:r>
          </w:p>
        </w:tc>
      </w:tr>
    </w:tbl>
    <w:p w14:paraId="4B975293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47BCD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624BCC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5422C207" w14:textId="77777777" w:rsidTr="001F65B4">
        <w:tc>
          <w:tcPr>
            <w:tcW w:w="4902" w:type="dxa"/>
            <w:vAlign w:val="center"/>
          </w:tcPr>
          <w:p w14:paraId="2A6BFAD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0B83A37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CB429D" w:rsidRPr="009C54AE" w14:paraId="050D186D" w14:textId="77777777" w:rsidTr="001F65B4">
        <w:tc>
          <w:tcPr>
            <w:tcW w:w="4902" w:type="dxa"/>
          </w:tcPr>
          <w:p w14:paraId="547A706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78378598" w14:textId="2D1E175B" w:rsidR="00CB429D" w:rsidRPr="00CB429D" w:rsidRDefault="009872E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B429D" w:rsidRPr="009C54AE" w14:paraId="6BA50312" w14:textId="77777777" w:rsidTr="001F65B4">
        <w:tc>
          <w:tcPr>
            <w:tcW w:w="4902" w:type="dxa"/>
          </w:tcPr>
          <w:p w14:paraId="626EB8FB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B558A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9CD7F9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B429D" w:rsidRPr="009C54AE" w14:paraId="72C45728" w14:textId="77777777" w:rsidTr="001F65B4">
        <w:tc>
          <w:tcPr>
            <w:tcW w:w="4902" w:type="dxa"/>
          </w:tcPr>
          <w:p w14:paraId="3473B85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6746DC6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ED5020"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BA4224A" w14:textId="2CAF3CCD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429D">
              <w:rPr>
                <w:rFonts w:ascii="Corbel" w:hAnsi="Corbel"/>
                <w:sz w:val="24"/>
                <w:szCs w:val="24"/>
              </w:rPr>
              <w:t>3</w:t>
            </w:r>
            <w:r w:rsidR="009872ED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CB429D" w:rsidRPr="009C54AE" w14:paraId="545A3AF2" w14:textId="77777777" w:rsidTr="001F65B4">
        <w:tc>
          <w:tcPr>
            <w:tcW w:w="4902" w:type="dxa"/>
          </w:tcPr>
          <w:p w14:paraId="71509768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3BCD76FA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CB429D" w:rsidRPr="009C54AE" w14:paraId="6E928E27" w14:textId="77777777" w:rsidTr="001F65B4">
        <w:tc>
          <w:tcPr>
            <w:tcW w:w="4902" w:type="dxa"/>
          </w:tcPr>
          <w:p w14:paraId="249445DC" w14:textId="77777777" w:rsidR="00CB429D" w:rsidRPr="009C54AE" w:rsidRDefault="00CB429D" w:rsidP="00CB429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748CAA2" w14:textId="77777777" w:rsidR="00CB429D" w:rsidRPr="00CB429D" w:rsidRDefault="00CB429D" w:rsidP="00CB42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429D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7645E3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07E203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A5DFF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38D59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6D48AF5" w14:textId="77777777" w:rsidTr="0071620A">
        <w:trPr>
          <w:trHeight w:val="397"/>
        </w:trPr>
        <w:tc>
          <w:tcPr>
            <w:tcW w:w="3544" w:type="dxa"/>
          </w:tcPr>
          <w:p w14:paraId="60B13B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A512A6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7544315" w14:textId="77777777" w:rsidTr="0071620A">
        <w:trPr>
          <w:trHeight w:val="397"/>
        </w:trPr>
        <w:tc>
          <w:tcPr>
            <w:tcW w:w="3544" w:type="dxa"/>
          </w:tcPr>
          <w:p w14:paraId="02E3B52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A9F6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9E472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1DA5A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968A76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BC2382D" w14:textId="77777777" w:rsidTr="0071620A">
        <w:trPr>
          <w:trHeight w:val="397"/>
        </w:trPr>
        <w:tc>
          <w:tcPr>
            <w:tcW w:w="7513" w:type="dxa"/>
          </w:tcPr>
          <w:p w14:paraId="5EEAC2A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F3A6F42" w14:textId="77777777" w:rsidR="00D115C6" w:rsidRPr="00EC6A49" w:rsidRDefault="00346862" w:rsidP="00346862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Zakrzewska-Bielawska A.,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Strategie rozwoju przedsiębiorstw: nowe spojrzenie,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PWE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7F4B3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2018.</w:t>
            </w:r>
          </w:p>
          <w:p w14:paraId="2FCB3B14" w14:textId="77777777" w:rsidR="00346862" w:rsidRPr="00EC6A49" w:rsidRDefault="005A086C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Obłój K.,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Strategia organizacji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P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WE,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="003A6440"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Warszawa 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2014.</w:t>
            </w:r>
          </w:p>
          <w:p w14:paraId="22A62ABC" w14:textId="77777777" w:rsidR="005A086C" w:rsidRPr="00EC6A49" w:rsidRDefault="00EC6A49" w:rsidP="005A086C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Grzebyk M.,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Koncepcja klastra a współdziałanie i konkurencyjność przedsiębiorstw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monografia nt. </w:t>
            </w:r>
            <w:r w:rsidRPr="00EC6A49">
              <w:rPr>
                <w:rFonts w:ascii="Corbel" w:hAnsi="Corbel"/>
                <w:b w:val="0"/>
                <w:bCs/>
                <w:i/>
                <w:iCs/>
                <w:smallCaps w:val="0"/>
                <w:szCs w:val="24"/>
              </w:rPr>
              <w:t>Przedsiębiorstwo i region. Konkurencyjność a innowacyjność</w:t>
            </w:r>
            <w:r w:rsidRPr="00EC6A49">
              <w:rPr>
                <w:rFonts w:ascii="Corbel" w:hAnsi="Corbel"/>
                <w:b w:val="0"/>
                <w:bCs/>
                <w:smallCaps w:val="0"/>
                <w:szCs w:val="24"/>
              </w:rPr>
              <w:t>, pod red. L. Kaliszczak, nr 1, 2009, s.18-26</w:t>
            </w:r>
          </w:p>
        </w:tc>
      </w:tr>
      <w:tr w:rsidR="0085747A" w:rsidRPr="009C54AE" w14:paraId="0F0416AE" w14:textId="77777777" w:rsidTr="0071620A">
        <w:trPr>
          <w:trHeight w:val="397"/>
        </w:trPr>
        <w:tc>
          <w:tcPr>
            <w:tcW w:w="7513" w:type="dxa"/>
          </w:tcPr>
          <w:p w14:paraId="44F1F3EF" w14:textId="77777777" w:rsidR="009F7BA1" w:rsidRDefault="0085747A" w:rsidP="005A086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127ECA5" w14:textId="77777777" w:rsidR="00C60F3D" w:rsidRPr="003F4263" w:rsidRDefault="00C60F3D" w:rsidP="00C60F3D">
            <w:pPr>
              <w:numPr>
                <w:ilvl w:val="0"/>
                <w:numId w:val="10"/>
              </w:numPr>
              <w:tabs>
                <w:tab w:val="left" w:pos="426"/>
              </w:tabs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Bulwa S., Alternatywne formy finansowania polskich </w:t>
            </w:r>
            <w:r w:rsidR="00EC6A49" w:rsidRPr="003F4263">
              <w:rPr>
                <w:sz w:val="24"/>
                <w:szCs w:val="24"/>
              </w:rPr>
              <w:t>przedsiębiorstw</w:t>
            </w:r>
            <w:r w:rsidRPr="003F4263">
              <w:rPr>
                <w:sz w:val="24"/>
                <w:szCs w:val="24"/>
              </w:rPr>
              <w:t xml:space="preserve">-znaczenie i kryteria wyboru, </w:t>
            </w:r>
            <w:r w:rsidRPr="003F4263">
              <w:rPr>
                <w:i/>
                <w:sz w:val="24"/>
                <w:szCs w:val="24"/>
              </w:rPr>
              <w:t>Przedsiębiorstwo i Region,</w:t>
            </w:r>
            <w:r w:rsidRPr="003F4263">
              <w:rPr>
                <w:sz w:val="24"/>
                <w:szCs w:val="24"/>
              </w:rPr>
              <w:t xml:space="preserve"> nr 6, 2014, s. 97-108</w:t>
            </w:r>
          </w:p>
          <w:p w14:paraId="43AE4118" w14:textId="77777777" w:rsidR="003A6440" w:rsidRPr="00C60F3D" w:rsidRDefault="00C60F3D" w:rsidP="00C60F3D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3F4263">
              <w:rPr>
                <w:sz w:val="24"/>
                <w:szCs w:val="24"/>
              </w:rPr>
              <w:t xml:space="preserve">Filip P., Grzebyk M., </w:t>
            </w:r>
            <w:r w:rsidRPr="00EC6A49">
              <w:rPr>
                <w:i/>
                <w:iCs/>
                <w:sz w:val="24"/>
                <w:szCs w:val="24"/>
              </w:rPr>
              <w:t>Kapitał intelektualny a strategie rozwoju przedsiębiorstw-wyniki badań własnych</w:t>
            </w:r>
            <w:r w:rsidRPr="003F4263">
              <w:rPr>
                <w:sz w:val="24"/>
                <w:szCs w:val="24"/>
              </w:rPr>
              <w:t>, [w:] Pracownicy jako akcelerator (teoria i wyniki badań), pod red. nauk. E. Farkasova, W. K. Krupa, P. Skotny, wyd. TUKE Kosice i UR Rzeszów, Kosice-Rzeszów 2012, s. 172-196</w:t>
            </w:r>
          </w:p>
        </w:tc>
      </w:tr>
    </w:tbl>
    <w:p w14:paraId="2AE6C6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253A2C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9804A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AB97B" w14:textId="77777777" w:rsidR="00EB12BC" w:rsidRDefault="00EB12BC" w:rsidP="00C16ABF">
      <w:pPr>
        <w:spacing w:after="0" w:line="240" w:lineRule="auto"/>
      </w:pPr>
      <w:r>
        <w:separator/>
      </w:r>
    </w:p>
  </w:endnote>
  <w:endnote w:type="continuationSeparator" w:id="0">
    <w:p w14:paraId="3742A8C3" w14:textId="77777777" w:rsidR="00EB12BC" w:rsidRDefault="00EB12B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E52B8" w14:textId="77777777" w:rsidR="00EB12BC" w:rsidRDefault="00EB12BC" w:rsidP="00C16ABF">
      <w:pPr>
        <w:spacing w:after="0" w:line="240" w:lineRule="auto"/>
      </w:pPr>
      <w:r>
        <w:separator/>
      </w:r>
    </w:p>
  </w:footnote>
  <w:footnote w:type="continuationSeparator" w:id="0">
    <w:p w14:paraId="7E12019E" w14:textId="77777777" w:rsidR="00EB12BC" w:rsidRDefault="00EB12BC" w:rsidP="00C16ABF">
      <w:pPr>
        <w:spacing w:after="0" w:line="240" w:lineRule="auto"/>
      </w:pPr>
      <w:r>
        <w:continuationSeparator/>
      </w:r>
    </w:p>
  </w:footnote>
  <w:footnote w:id="1">
    <w:p w14:paraId="2E0C56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4782203"/>
    <w:multiLevelType w:val="singleLevel"/>
    <w:tmpl w:val="7E7E329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205C9"/>
    <w:multiLevelType w:val="hybridMultilevel"/>
    <w:tmpl w:val="BFE65C74"/>
    <w:lvl w:ilvl="0" w:tplc="5F7A5CC8">
      <w:start w:val="1"/>
      <w:numFmt w:val="decimal"/>
      <w:lvlText w:val="%1."/>
      <w:lvlJc w:val="left"/>
      <w:pPr>
        <w:ind w:left="111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34" w:hanging="360"/>
      </w:pPr>
    </w:lvl>
    <w:lvl w:ilvl="2" w:tplc="0415001B" w:tentative="1">
      <w:start w:val="1"/>
      <w:numFmt w:val="lowerRoman"/>
      <w:lvlText w:val="%3."/>
      <w:lvlJc w:val="right"/>
      <w:pPr>
        <w:ind w:left="2554" w:hanging="180"/>
      </w:pPr>
    </w:lvl>
    <w:lvl w:ilvl="3" w:tplc="0415000F" w:tentative="1">
      <w:start w:val="1"/>
      <w:numFmt w:val="decimal"/>
      <w:lvlText w:val="%4."/>
      <w:lvlJc w:val="left"/>
      <w:pPr>
        <w:ind w:left="3274" w:hanging="360"/>
      </w:pPr>
    </w:lvl>
    <w:lvl w:ilvl="4" w:tplc="04150019" w:tentative="1">
      <w:start w:val="1"/>
      <w:numFmt w:val="lowerLetter"/>
      <w:lvlText w:val="%5."/>
      <w:lvlJc w:val="left"/>
      <w:pPr>
        <w:ind w:left="3994" w:hanging="360"/>
      </w:pPr>
    </w:lvl>
    <w:lvl w:ilvl="5" w:tplc="0415001B" w:tentative="1">
      <w:start w:val="1"/>
      <w:numFmt w:val="lowerRoman"/>
      <w:lvlText w:val="%6."/>
      <w:lvlJc w:val="right"/>
      <w:pPr>
        <w:ind w:left="4714" w:hanging="180"/>
      </w:pPr>
    </w:lvl>
    <w:lvl w:ilvl="6" w:tplc="0415000F" w:tentative="1">
      <w:start w:val="1"/>
      <w:numFmt w:val="decimal"/>
      <w:lvlText w:val="%7."/>
      <w:lvlJc w:val="left"/>
      <w:pPr>
        <w:ind w:left="5434" w:hanging="360"/>
      </w:pPr>
    </w:lvl>
    <w:lvl w:ilvl="7" w:tplc="04150019" w:tentative="1">
      <w:start w:val="1"/>
      <w:numFmt w:val="lowerLetter"/>
      <w:lvlText w:val="%8."/>
      <w:lvlJc w:val="left"/>
      <w:pPr>
        <w:ind w:left="6154" w:hanging="360"/>
      </w:pPr>
    </w:lvl>
    <w:lvl w:ilvl="8" w:tplc="0415001B" w:tentative="1">
      <w:start w:val="1"/>
      <w:numFmt w:val="lowerRoman"/>
      <w:lvlText w:val="%9."/>
      <w:lvlJc w:val="right"/>
      <w:pPr>
        <w:ind w:left="6874" w:hanging="180"/>
      </w:pPr>
    </w:lvl>
  </w:abstractNum>
  <w:abstractNum w:abstractNumId="7" w15:restartNumberingAfterBreak="0">
    <w:nsid w:val="445C4175"/>
    <w:multiLevelType w:val="hybridMultilevel"/>
    <w:tmpl w:val="751E6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9" w15:restartNumberingAfterBreak="0">
    <w:nsid w:val="59FE1E60"/>
    <w:multiLevelType w:val="hybridMultilevel"/>
    <w:tmpl w:val="7BAE4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C482E79"/>
    <w:multiLevelType w:val="hybridMultilevel"/>
    <w:tmpl w:val="41BE88AA"/>
    <w:lvl w:ilvl="0" w:tplc="451EFE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D288B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2FC1E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6A02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41CB47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F468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0258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DD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E3E50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11"/>
  </w:num>
  <w:num w:numId="9">
    <w:abstractNumId w:val="6"/>
  </w:num>
  <w:num w:numId="10">
    <w:abstractNumId w:val="7"/>
  </w:num>
  <w:num w:numId="11">
    <w:abstractNumId w:val="9"/>
  </w:num>
  <w:num w:numId="12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E3E0A"/>
    <w:rsid w:val="000F1C57"/>
    <w:rsid w:val="000F5615"/>
    <w:rsid w:val="001101F0"/>
    <w:rsid w:val="00121DD6"/>
    <w:rsid w:val="00124BFF"/>
    <w:rsid w:val="0012560E"/>
    <w:rsid w:val="00127108"/>
    <w:rsid w:val="00127780"/>
    <w:rsid w:val="0013026A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63AC"/>
    <w:rsid w:val="001A70D2"/>
    <w:rsid w:val="001D657B"/>
    <w:rsid w:val="001D7B54"/>
    <w:rsid w:val="001E0209"/>
    <w:rsid w:val="001E2815"/>
    <w:rsid w:val="001F2CA2"/>
    <w:rsid w:val="001F65B4"/>
    <w:rsid w:val="001F7667"/>
    <w:rsid w:val="002144C0"/>
    <w:rsid w:val="00215FA7"/>
    <w:rsid w:val="0022477D"/>
    <w:rsid w:val="002278A9"/>
    <w:rsid w:val="00231BC3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24155"/>
    <w:rsid w:val="00331B66"/>
    <w:rsid w:val="003343CF"/>
    <w:rsid w:val="00346862"/>
    <w:rsid w:val="00346FE9"/>
    <w:rsid w:val="0034759A"/>
    <w:rsid w:val="003503F6"/>
    <w:rsid w:val="003530DD"/>
    <w:rsid w:val="00363F78"/>
    <w:rsid w:val="003A0A5B"/>
    <w:rsid w:val="003A1176"/>
    <w:rsid w:val="003A6440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36A3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3FC4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16F"/>
    <w:rsid w:val="00543ACC"/>
    <w:rsid w:val="00564FD9"/>
    <w:rsid w:val="0056696D"/>
    <w:rsid w:val="0059484D"/>
    <w:rsid w:val="005A0855"/>
    <w:rsid w:val="005A086C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7230"/>
    <w:rsid w:val="00621CE1"/>
    <w:rsid w:val="00624A71"/>
    <w:rsid w:val="00627FC9"/>
    <w:rsid w:val="00647FA8"/>
    <w:rsid w:val="0065029B"/>
    <w:rsid w:val="00650C5F"/>
    <w:rsid w:val="00654934"/>
    <w:rsid w:val="00661E33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317"/>
    <w:rsid w:val="00724677"/>
    <w:rsid w:val="00725459"/>
    <w:rsid w:val="007327BD"/>
    <w:rsid w:val="00734608"/>
    <w:rsid w:val="00745302"/>
    <w:rsid w:val="007461D6"/>
    <w:rsid w:val="00746EC8"/>
    <w:rsid w:val="00763BF1"/>
    <w:rsid w:val="00766FA5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4506"/>
    <w:rsid w:val="007F4B30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559"/>
    <w:rsid w:val="008C19A9"/>
    <w:rsid w:val="008C379D"/>
    <w:rsid w:val="008C5147"/>
    <w:rsid w:val="008C5359"/>
    <w:rsid w:val="008C5363"/>
    <w:rsid w:val="008D3DFB"/>
    <w:rsid w:val="008D5545"/>
    <w:rsid w:val="008E64F4"/>
    <w:rsid w:val="008F12C9"/>
    <w:rsid w:val="008F6E29"/>
    <w:rsid w:val="009133AD"/>
    <w:rsid w:val="00916188"/>
    <w:rsid w:val="00923D7D"/>
    <w:rsid w:val="009270BD"/>
    <w:rsid w:val="009508DF"/>
    <w:rsid w:val="00950DAC"/>
    <w:rsid w:val="00954A07"/>
    <w:rsid w:val="00984B23"/>
    <w:rsid w:val="00987008"/>
    <w:rsid w:val="009872ED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26A30"/>
    <w:rsid w:val="00A30110"/>
    <w:rsid w:val="00A36899"/>
    <w:rsid w:val="00A371F6"/>
    <w:rsid w:val="00A43BF6"/>
    <w:rsid w:val="00A53FA5"/>
    <w:rsid w:val="00A54817"/>
    <w:rsid w:val="00A571A3"/>
    <w:rsid w:val="00A601C8"/>
    <w:rsid w:val="00A60799"/>
    <w:rsid w:val="00A84C85"/>
    <w:rsid w:val="00A949C8"/>
    <w:rsid w:val="00A97DE1"/>
    <w:rsid w:val="00AB053C"/>
    <w:rsid w:val="00AB707B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3B1F"/>
    <w:rsid w:val="00B06142"/>
    <w:rsid w:val="00B135B1"/>
    <w:rsid w:val="00B3130B"/>
    <w:rsid w:val="00B40ADB"/>
    <w:rsid w:val="00B43B77"/>
    <w:rsid w:val="00B43E80"/>
    <w:rsid w:val="00B4669D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8AA"/>
    <w:rsid w:val="00C56036"/>
    <w:rsid w:val="00C60F3D"/>
    <w:rsid w:val="00C61DC5"/>
    <w:rsid w:val="00C67E92"/>
    <w:rsid w:val="00C70A26"/>
    <w:rsid w:val="00C766DF"/>
    <w:rsid w:val="00C94B98"/>
    <w:rsid w:val="00CA2B96"/>
    <w:rsid w:val="00CA5089"/>
    <w:rsid w:val="00CA56E5"/>
    <w:rsid w:val="00CB429D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7C3C"/>
    <w:rsid w:val="00D234F0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39A9"/>
    <w:rsid w:val="00D8678B"/>
    <w:rsid w:val="00DA2114"/>
    <w:rsid w:val="00DA6057"/>
    <w:rsid w:val="00DC6D0C"/>
    <w:rsid w:val="00DE09C0"/>
    <w:rsid w:val="00DE4A14"/>
    <w:rsid w:val="00DE5EED"/>
    <w:rsid w:val="00DF320D"/>
    <w:rsid w:val="00DF71C8"/>
    <w:rsid w:val="00E04536"/>
    <w:rsid w:val="00E129B8"/>
    <w:rsid w:val="00E1520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2FCE"/>
    <w:rsid w:val="00E960BB"/>
    <w:rsid w:val="00EA2074"/>
    <w:rsid w:val="00EA4832"/>
    <w:rsid w:val="00EA4E9D"/>
    <w:rsid w:val="00EB12BC"/>
    <w:rsid w:val="00EC4899"/>
    <w:rsid w:val="00EC6A49"/>
    <w:rsid w:val="00ED03AB"/>
    <w:rsid w:val="00ED32D2"/>
    <w:rsid w:val="00ED5020"/>
    <w:rsid w:val="00EE32DE"/>
    <w:rsid w:val="00EE5457"/>
    <w:rsid w:val="00EF0FAA"/>
    <w:rsid w:val="00EF7641"/>
    <w:rsid w:val="00F070AB"/>
    <w:rsid w:val="00F17567"/>
    <w:rsid w:val="00F27A7B"/>
    <w:rsid w:val="00F4768E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0D8"/>
    <w:rsid w:val="00FC3F45"/>
    <w:rsid w:val="00FD3233"/>
    <w:rsid w:val="00FD503F"/>
    <w:rsid w:val="00FD7589"/>
    <w:rsid w:val="00FE7653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9D479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D234F0"/>
    <w:rPr>
      <w:i/>
      <w:iCs/>
    </w:rPr>
  </w:style>
  <w:style w:type="character" w:customStyle="1" w:styleId="BezodstpwZnak">
    <w:name w:val="Bez odstępów Znak"/>
    <w:basedOn w:val="Domylnaczcionkaakapitu"/>
    <w:link w:val="Bezodstpw"/>
    <w:uiPriority w:val="1"/>
    <w:rsid w:val="00B03B1F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B700C7-2F3C-408F-85A3-B4FF1B8B3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23AE8D-F050-4A33-9D8C-F6A219630B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4EED33-C5AC-40DD-8C10-EB40B75FF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16491E-7071-4979-B6F1-F9DD525957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1058</Words>
  <Characters>6349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2021-01-19T09:22:00Z</dcterms:created>
  <dcterms:modified xsi:type="dcterms:W3CDTF">2021-11-04T09:20:00Z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